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Self-Critique/ Post process Reflection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Principles of Design Panels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1) Describe: Describe your process in the creation of these 4”x4” Principles of Design panels. (At least two sentences)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2) Analyze: Explain how you represented at least two of the principles of design. Tell us how you showed them in your designs. (At least two sentences)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3) Interpret: Why did you choose the subject matter of your designs? Was there any reason you used the images in your 7 designs? (At least two sentences)</w:t>
      </w:r>
    </w:p>
    <w:p w:rsidP="00000000" w:rsidRPr="00000000" w:rsidR="00000000" w:rsidDel="00000000" w:rsidRDefault="00000000">
      <w:pPr>
        <w:spacing w:lineRule="auto" w:after="15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5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5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0"/>
          <w:sz w:val="32"/>
          <w:rtl w:val="0"/>
        </w:rPr>
        <w:t xml:space="preserve">4) Decide: Do you feel using the computer and Adobe illustrator has enhanced your ability to express your ideas and create your designs?</w:t>
        <w:br w:type="textWrapping"/>
        <w:t xml:space="preserve">Tell me how in two complete sentences.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critique- principles Panels.docx</dc:title>
</cp:coreProperties>
</file>